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9432F" w14:textId="23AC42F9" w:rsidR="00F04C8D" w:rsidRPr="00B100F6" w:rsidRDefault="000E2AEF" w:rsidP="00B100F6">
      <w:pPr>
        <w:jc w:val="center"/>
        <w:rPr>
          <w:b/>
          <w:bCs/>
          <w:sz w:val="36"/>
          <w:szCs w:val="36"/>
        </w:rPr>
      </w:pPr>
      <w:r>
        <w:rPr>
          <w:b/>
          <w:bCs/>
          <w:sz w:val="32"/>
          <w:szCs w:val="32"/>
        </w:rPr>
        <w:t xml:space="preserve">Strata Professionalism Still </w:t>
      </w:r>
      <w:r w:rsidR="00A566B3">
        <w:rPr>
          <w:b/>
          <w:bCs/>
          <w:sz w:val="32"/>
          <w:szCs w:val="32"/>
        </w:rPr>
        <w:t>the</w:t>
      </w:r>
      <w:r>
        <w:rPr>
          <w:b/>
          <w:bCs/>
          <w:sz w:val="32"/>
          <w:szCs w:val="32"/>
        </w:rPr>
        <w:t xml:space="preserve"> Key To Consumer Outcomes </w:t>
      </w:r>
      <w:r w:rsidR="00FC332A">
        <w:rPr>
          <w:b/>
          <w:bCs/>
          <w:sz w:val="32"/>
          <w:szCs w:val="32"/>
        </w:rPr>
        <w:t xml:space="preserve">With Passing </w:t>
      </w:r>
      <w:r>
        <w:rPr>
          <w:b/>
          <w:bCs/>
          <w:sz w:val="32"/>
          <w:szCs w:val="32"/>
        </w:rPr>
        <w:t>of New Unit Title L</w:t>
      </w:r>
      <w:r w:rsidR="00855BB4">
        <w:rPr>
          <w:b/>
          <w:bCs/>
          <w:sz w:val="32"/>
          <w:szCs w:val="32"/>
        </w:rPr>
        <w:t>a</w:t>
      </w:r>
      <w:r>
        <w:rPr>
          <w:b/>
          <w:bCs/>
          <w:sz w:val="32"/>
          <w:szCs w:val="32"/>
        </w:rPr>
        <w:t>ws</w:t>
      </w:r>
    </w:p>
    <w:p w14:paraId="58DD184E" w14:textId="2F5CAF72" w:rsidR="00F71220" w:rsidRPr="0097347F" w:rsidRDefault="00FC332A" w:rsidP="009D315C">
      <w:pPr>
        <w:spacing w:after="0"/>
      </w:pPr>
      <w:r>
        <w:rPr>
          <w:b/>
          <w:bCs/>
        </w:rPr>
        <w:t>Friday 6</w:t>
      </w:r>
      <w:r w:rsidR="00F71220">
        <w:rPr>
          <w:b/>
          <w:bCs/>
        </w:rPr>
        <w:t xml:space="preserve"> May</w:t>
      </w:r>
      <w:r w:rsidR="009D315C" w:rsidRPr="005322F1">
        <w:rPr>
          <w:b/>
          <w:bCs/>
        </w:rPr>
        <w:t xml:space="preserve"> 2022</w:t>
      </w:r>
      <w:r w:rsidR="009D315C" w:rsidRPr="52247BA1">
        <w:rPr>
          <w:b/>
          <w:bCs/>
        </w:rPr>
        <w:t xml:space="preserve">: </w:t>
      </w:r>
      <w:r w:rsidR="00535896">
        <w:t xml:space="preserve">With the passage of the </w:t>
      </w:r>
      <w:r w:rsidR="0097347F" w:rsidRPr="00F02B54">
        <w:rPr>
          <w:i/>
          <w:iCs/>
        </w:rPr>
        <w:t xml:space="preserve">Unit Titles </w:t>
      </w:r>
      <w:r w:rsidR="00F02B54" w:rsidRPr="00F02B54">
        <w:rPr>
          <w:i/>
          <w:iCs/>
        </w:rPr>
        <w:t xml:space="preserve">(Strengthening Body Corporate Governance and Other Matters) </w:t>
      </w:r>
      <w:r w:rsidR="0097347F" w:rsidRPr="00F02B54">
        <w:rPr>
          <w:i/>
          <w:iCs/>
        </w:rPr>
        <w:t>Bill 2022</w:t>
      </w:r>
      <w:r w:rsidR="0097347F">
        <w:t xml:space="preserve"> </w:t>
      </w:r>
      <w:r w:rsidR="00535896">
        <w:t>through its third reading and on to Royal Assent</w:t>
      </w:r>
      <w:r w:rsidR="00434A4A">
        <w:t xml:space="preserve">, </w:t>
      </w:r>
      <w:r w:rsidR="0060636E">
        <w:t>the strata industry’s peak professional body SCA</w:t>
      </w:r>
      <w:r w:rsidR="00925CE3">
        <w:t xml:space="preserve"> is making calls for increased attention to strata manager and industry professionalism.</w:t>
      </w:r>
    </w:p>
    <w:p w14:paraId="7FAFAB2E" w14:textId="77777777" w:rsidR="00F71220" w:rsidRDefault="00F71220" w:rsidP="009D315C">
      <w:pPr>
        <w:spacing w:after="0"/>
        <w:rPr>
          <w:b/>
          <w:bCs/>
        </w:rPr>
      </w:pPr>
    </w:p>
    <w:p w14:paraId="11EA4DC3" w14:textId="008EECC5" w:rsidR="006C31A2" w:rsidRDefault="006C31A2" w:rsidP="009D315C">
      <w:pPr>
        <w:spacing w:after="0"/>
      </w:pPr>
      <w:r>
        <w:t xml:space="preserve">Strata Community Association New Zealand (SCA NZ) is the peak strata industry body in New Zealand, representing </w:t>
      </w:r>
      <w:r w:rsidR="001207F2">
        <w:t xml:space="preserve">and advocating for the </w:t>
      </w:r>
      <w:r>
        <w:t>approximately 350 strata manager</w:t>
      </w:r>
      <w:r w:rsidR="001207F2">
        <w:t>s across New Zealand</w:t>
      </w:r>
      <w:r w:rsidR="00390FA8">
        <w:t xml:space="preserve"> </w:t>
      </w:r>
      <w:r w:rsidR="005F40EB">
        <w:t>and the</w:t>
      </w:r>
      <w:r w:rsidR="00CA5B7E">
        <w:t xml:space="preserve"> hundreds of thousands of </w:t>
      </w:r>
      <w:r w:rsidR="005F40EB">
        <w:t xml:space="preserve"> people living in a strata titled property such as apartments or townhouses.</w:t>
      </w:r>
    </w:p>
    <w:p w14:paraId="09C01DF1" w14:textId="77777777" w:rsidR="001207F2" w:rsidRDefault="001207F2" w:rsidP="009D315C">
      <w:pPr>
        <w:spacing w:after="0"/>
      </w:pPr>
    </w:p>
    <w:p w14:paraId="2F84906C" w14:textId="7BA47332" w:rsidR="00D2148A" w:rsidRDefault="00D2148A" w:rsidP="009D315C">
      <w:pPr>
        <w:spacing w:after="0"/>
      </w:pPr>
      <w:r>
        <w:t xml:space="preserve">Strata managers </w:t>
      </w:r>
      <w:r w:rsidR="00661E53">
        <w:t xml:space="preserve">operate in a complex environment, interacting with legislative and regulatory requirements and </w:t>
      </w:r>
      <w:r w:rsidR="00437364">
        <w:t>effectively managing money on behalf of clients.</w:t>
      </w:r>
    </w:p>
    <w:p w14:paraId="47EF65C1" w14:textId="77777777" w:rsidR="00437364" w:rsidRDefault="00437364" w:rsidP="009D315C">
      <w:pPr>
        <w:spacing w:after="0"/>
      </w:pPr>
    </w:p>
    <w:p w14:paraId="5B7C260F" w14:textId="478F1215" w:rsidR="007F5B88" w:rsidRDefault="007F5B88" w:rsidP="007F5B88">
      <w:pPr>
        <w:spacing w:after="0"/>
      </w:pPr>
      <w:r>
        <w:t xml:space="preserve">SCA (NZ) President Joanne Barreto said SCA (NZ) has been heavily involved in the </w:t>
      </w:r>
      <w:r w:rsidR="00123632">
        <w:t>Bill since 2018</w:t>
      </w:r>
      <w:r w:rsidR="00D51296">
        <w:t xml:space="preserve">, </w:t>
      </w:r>
      <w:r w:rsidR="00CA5B7E">
        <w:t xml:space="preserve">through </w:t>
      </w:r>
      <w:r w:rsidR="00123632">
        <w:t xml:space="preserve">its working group </w:t>
      </w:r>
      <w:r>
        <w:t>and has worked hard for its passage, and commended</w:t>
      </w:r>
      <w:r w:rsidR="00F54C08">
        <w:t xml:space="preserve"> the </w:t>
      </w:r>
      <w:r>
        <w:t xml:space="preserve">work of Nicola Willis in particular, but </w:t>
      </w:r>
      <w:r w:rsidR="00123632">
        <w:t xml:space="preserve">stressed the critical importance of professionalism on </w:t>
      </w:r>
      <w:r w:rsidR="00700519">
        <w:t>good consumer outcomes</w:t>
      </w:r>
      <w:r w:rsidR="00D51296">
        <w:t xml:space="preserve"> &amp; protection</w:t>
      </w:r>
      <w:r w:rsidR="00700519">
        <w:t>.</w:t>
      </w:r>
    </w:p>
    <w:p w14:paraId="2F9B1535" w14:textId="77777777" w:rsidR="007F5B88" w:rsidRDefault="007F5B88" w:rsidP="009D315C">
      <w:pPr>
        <w:spacing w:after="0"/>
      </w:pPr>
    </w:p>
    <w:p w14:paraId="11CC1D66" w14:textId="33EC936D" w:rsidR="00920DDA" w:rsidRDefault="006871D7" w:rsidP="009D315C">
      <w:pPr>
        <w:spacing w:after="0"/>
      </w:pPr>
      <w:r>
        <w:t>“Without</w:t>
      </w:r>
      <w:r w:rsidR="00482CE8">
        <w:t xml:space="preserve"> a resourced,</w:t>
      </w:r>
      <w:r w:rsidR="00D45C2E">
        <w:t xml:space="preserve"> </w:t>
      </w:r>
      <w:r>
        <w:t>qu</w:t>
      </w:r>
      <w:r w:rsidR="00D45C2E">
        <w:t xml:space="preserve">ality industry body, many of the </w:t>
      </w:r>
      <w:r w:rsidR="00482CE8">
        <w:t xml:space="preserve">good </w:t>
      </w:r>
      <w:r w:rsidR="0071279C">
        <w:t xml:space="preserve">reforms </w:t>
      </w:r>
      <w:r w:rsidR="00482CE8">
        <w:t>included in this Bill will fall flat</w:t>
      </w:r>
      <w:r w:rsidR="00700519">
        <w:t>,” said Ms Barreto.</w:t>
      </w:r>
    </w:p>
    <w:p w14:paraId="02E05A88" w14:textId="77777777" w:rsidR="00482CE8" w:rsidRDefault="00482CE8" w:rsidP="009D315C">
      <w:pPr>
        <w:spacing w:after="0"/>
      </w:pPr>
    </w:p>
    <w:p w14:paraId="7ED6EB4D" w14:textId="41639062" w:rsidR="00534E62" w:rsidRDefault="00916DB1" w:rsidP="009D315C">
      <w:pPr>
        <w:spacing w:after="0"/>
      </w:pPr>
      <w:r>
        <w:t xml:space="preserve">“Just as </w:t>
      </w:r>
      <w:r w:rsidR="008A6506">
        <w:t xml:space="preserve">other more mature professions such as accounting and law have well-resourced and highly professional </w:t>
      </w:r>
      <w:r w:rsidR="00534E62">
        <w:t xml:space="preserve">industry bodies delivering training and playing a part in regulation, the strata industry must </w:t>
      </w:r>
      <w:r w:rsidR="0010675E">
        <w:t>be supported to make that journey too.</w:t>
      </w:r>
    </w:p>
    <w:p w14:paraId="4276B4D4" w14:textId="77777777" w:rsidR="0010675E" w:rsidRDefault="0010675E" w:rsidP="009D315C">
      <w:pPr>
        <w:spacing w:after="0"/>
      </w:pPr>
    </w:p>
    <w:p w14:paraId="37F9DCB7" w14:textId="5077A2A8" w:rsidR="0010675E" w:rsidRDefault="0010675E" w:rsidP="009D315C">
      <w:pPr>
        <w:spacing w:after="0"/>
      </w:pPr>
      <w:r>
        <w:t>“</w:t>
      </w:r>
      <w:r w:rsidR="00CB6D0D">
        <w:t>The Code</w:t>
      </w:r>
      <w:r w:rsidR="00FB563F">
        <w:t xml:space="preserve"> of Conduct</w:t>
      </w:r>
      <w:r w:rsidR="00CB6D0D">
        <w:t xml:space="preserve"> included in the Bill is </w:t>
      </w:r>
      <w:r w:rsidR="00FB563F">
        <w:t xml:space="preserve">commendable, but </w:t>
      </w:r>
      <w:r w:rsidR="006C31A2">
        <w:t>SCA (NZ)’s</w:t>
      </w:r>
      <w:r w:rsidR="00FB563F">
        <w:t xml:space="preserve"> Code</w:t>
      </w:r>
      <w:r w:rsidR="005750BC">
        <w:t xml:space="preserve"> for members is more rigorous</w:t>
      </w:r>
      <w:r w:rsidR="00CB3983">
        <w:t xml:space="preserve"> and provides additional consumer protections.</w:t>
      </w:r>
    </w:p>
    <w:p w14:paraId="71A6E3BC" w14:textId="77777777" w:rsidR="00CB3983" w:rsidRDefault="00CB3983" w:rsidP="009D315C">
      <w:pPr>
        <w:spacing w:after="0"/>
      </w:pPr>
    </w:p>
    <w:p w14:paraId="52189416" w14:textId="4BE1FB13" w:rsidR="00166130" w:rsidRDefault="008E4F41" w:rsidP="009D315C">
      <w:pPr>
        <w:spacing w:after="0"/>
      </w:pPr>
      <w:r>
        <w:rPr>
          <w:b/>
          <w:bCs/>
        </w:rPr>
        <w:t>“</w:t>
      </w:r>
      <w:r>
        <w:t xml:space="preserve">In Australia, SCA (NSW) has </w:t>
      </w:r>
      <w:r w:rsidR="00012AF6">
        <w:t xml:space="preserve">successfully taken steps to improve their professionalism by signing up to a Professional Standards Scheme administered by </w:t>
      </w:r>
      <w:r w:rsidR="003F6451">
        <w:t>the independent statutory body the Professional Standards Council</w:t>
      </w:r>
      <w:r w:rsidR="001E403F">
        <w:t xml:space="preserve">, and we need to consider formal </w:t>
      </w:r>
      <w:r w:rsidR="00DB3FCA">
        <w:t>self-</w:t>
      </w:r>
      <w:r w:rsidR="001E403F">
        <w:t xml:space="preserve">regulatory approaches in New Zealand, in addition to SCA (NZ)’s </w:t>
      </w:r>
      <w:r w:rsidR="00623A93">
        <w:t>member programs</w:t>
      </w:r>
      <w:r w:rsidR="00DB3FCA">
        <w:t xml:space="preserve">, to continue to raise the bar in </w:t>
      </w:r>
      <w:r w:rsidR="000A4E10">
        <w:t>a huge growth industry</w:t>
      </w:r>
      <w:r w:rsidR="00623A93">
        <w:t>.</w:t>
      </w:r>
    </w:p>
    <w:p w14:paraId="325F40B0" w14:textId="77777777" w:rsidR="00623A93" w:rsidRDefault="00623A93" w:rsidP="009D315C">
      <w:pPr>
        <w:spacing w:after="0"/>
      </w:pPr>
    </w:p>
    <w:p w14:paraId="00830019" w14:textId="3B0E1FA9" w:rsidR="00623A93" w:rsidRDefault="00623A93" w:rsidP="00623A93">
      <w:pPr>
        <w:spacing w:after="0"/>
      </w:pPr>
      <w:r>
        <w:t xml:space="preserve">“Our members have access to </w:t>
      </w:r>
      <w:r w:rsidR="000A4E10">
        <w:t xml:space="preserve">training and </w:t>
      </w:r>
      <w:r>
        <w:t>certification programs that have been developed and tested in Australia and New Zealand</w:t>
      </w:r>
    </w:p>
    <w:p w14:paraId="3CA76778" w14:textId="77777777" w:rsidR="00623A93" w:rsidRDefault="00623A93" w:rsidP="00623A93">
      <w:pPr>
        <w:spacing w:after="0"/>
      </w:pPr>
    </w:p>
    <w:p w14:paraId="7D393CC2" w14:textId="77777777" w:rsidR="00623A93" w:rsidRDefault="00623A93" w:rsidP="00623A93">
      <w:pPr>
        <w:spacing w:after="0"/>
      </w:pPr>
      <w:r>
        <w:t xml:space="preserve">“Consumer knowledge that their strata managers are trained, certified, knowledgeable and there is industry or regulatory oversight is critical to any industry. </w:t>
      </w:r>
    </w:p>
    <w:p w14:paraId="3A092655" w14:textId="7599D225" w:rsidR="000951C5" w:rsidRPr="000951C5" w:rsidRDefault="000951C5" w:rsidP="000951C5">
      <w:pPr>
        <w:spacing w:before="240" w:after="0"/>
        <w:rPr>
          <w:b/>
          <w:bCs/>
        </w:rPr>
      </w:pPr>
      <w:r w:rsidRPr="000951C5">
        <w:rPr>
          <w:b/>
          <w:bCs/>
        </w:rPr>
        <w:t>ENDS</w:t>
      </w:r>
    </w:p>
    <w:p w14:paraId="0028CD46" w14:textId="77777777" w:rsidR="009D315C" w:rsidRPr="00B100F6" w:rsidRDefault="009D315C" w:rsidP="009D315C">
      <w:pPr>
        <w:spacing w:before="240" w:after="0"/>
        <w:rPr>
          <w:rFonts w:cstheme="minorHAnsi"/>
          <w:sz w:val="24"/>
          <w:szCs w:val="24"/>
          <w:lang w:eastAsia="en-AU"/>
        </w:rPr>
      </w:pPr>
      <w:r w:rsidRPr="00B100F6">
        <w:rPr>
          <w:rFonts w:cstheme="minorHAnsi"/>
          <w:b/>
          <w:bCs/>
          <w:sz w:val="24"/>
          <w:szCs w:val="24"/>
          <w:lang w:eastAsia="en-AU"/>
        </w:rPr>
        <w:t>Media enquiries</w:t>
      </w:r>
      <w:r w:rsidRPr="00B100F6">
        <w:rPr>
          <w:rFonts w:cstheme="minorHAnsi"/>
          <w:sz w:val="24"/>
          <w:szCs w:val="24"/>
          <w:lang w:eastAsia="en-AU"/>
        </w:rPr>
        <w:t>:</w:t>
      </w:r>
    </w:p>
    <w:p w14:paraId="38579C58" w14:textId="21445DB7" w:rsidR="009D315C" w:rsidRPr="00B100F6" w:rsidRDefault="009D315C" w:rsidP="009D315C">
      <w:pPr>
        <w:numPr>
          <w:ilvl w:val="0"/>
          <w:numId w:val="1"/>
        </w:numPr>
        <w:spacing w:after="0" w:line="240" w:lineRule="auto"/>
        <w:contextualSpacing/>
        <w:rPr>
          <w:rFonts w:cstheme="minorHAnsi"/>
          <w:b/>
          <w:bCs/>
          <w:sz w:val="20"/>
          <w:szCs w:val="20"/>
          <w:lang w:eastAsia="en-AU"/>
        </w:rPr>
      </w:pPr>
      <w:r w:rsidRPr="00B100F6">
        <w:rPr>
          <w:rFonts w:cstheme="minorHAnsi"/>
          <w:b/>
          <w:bCs/>
          <w:sz w:val="20"/>
          <w:szCs w:val="20"/>
          <w:lang w:eastAsia="en-AU"/>
        </w:rPr>
        <w:t xml:space="preserve">SCA National Policy and Advocacy Manager, Shaun Brockman, </w:t>
      </w:r>
      <w:r w:rsidR="001E403F">
        <w:rPr>
          <w:rFonts w:cstheme="minorHAnsi"/>
          <w:b/>
          <w:bCs/>
          <w:sz w:val="20"/>
          <w:szCs w:val="20"/>
          <w:lang w:eastAsia="en-AU"/>
        </w:rPr>
        <w:t>+61</w:t>
      </w:r>
      <w:r w:rsidRPr="00B100F6">
        <w:rPr>
          <w:rFonts w:cstheme="minorHAnsi"/>
          <w:b/>
          <w:bCs/>
          <w:sz w:val="20"/>
          <w:szCs w:val="20"/>
          <w:lang w:eastAsia="en-AU"/>
        </w:rPr>
        <w:t>4</w:t>
      </w:r>
      <w:r w:rsidR="0085383F">
        <w:rPr>
          <w:rFonts w:cstheme="minorHAnsi"/>
          <w:b/>
          <w:bCs/>
          <w:sz w:val="20"/>
          <w:szCs w:val="20"/>
          <w:lang w:eastAsia="en-AU"/>
        </w:rPr>
        <w:t>68</w:t>
      </w:r>
      <w:r w:rsidRPr="00B100F6">
        <w:rPr>
          <w:rFonts w:cstheme="minorHAnsi"/>
          <w:b/>
          <w:bCs/>
          <w:sz w:val="20"/>
          <w:szCs w:val="20"/>
          <w:lang w:eastAsia="en-AU"/>
        </w:rPr>
        <w:t xml:space="preserve"> </w:t>
      </w:r>
      <w:r w:rsidR="0085383F">
        <w:rPr>
          <w:rFonts w:cstheme="minorHAnsi"/>
          <w:b/>
          <w:bCs/>
          <w:sz w:val="20"/>
          <w:szCs w:val="20"/>
          <w:lang w:eastAsia="en-AU"/>
        </w:rPr>
        <w:t>334</w:t>
      </w:r>
      <w:r w:rsidRPr="00B100F6">
        <w:rPr>
          <w:rFonts w:cstheme="minorHAnsi"/>
          <w:b/>
          <w:bCs/>
          <w:sz w:val="20"/>
          <w:szCs w:val="20"/>
          <w:lang w:eastAsia="en-AU"/>
        </w:rPr>
        <w:t xml:space="preserve"> </w:t>
      </w:r>
      <w:r w:rsidR="0085383F">
        <w:rPr>
          <w:rFonts w:cstheme="minorHAnsi"/>
          <w:b/>
          <w:bCs/>
          <w:sz w:val="20"/>
          <w:szCs w:val="20"/>
          <w:lang w:eastAsia="en-AU"/>
        </w:rPr>
        <w:t>277</w:t>
      </w:r>
      <w:r>
        <w:rPr>
          <w:rFonts w:cstheme="minorHAnsi"/>
          <w:b/>
          <w:bCs/>
          <w:sz w:val="20"/>
          <w:szCs w:val="20"/>
          <w:lang w:eastAsia="en-AU"/>
        </w:rPr>
        <w:t xml:space="preserve">, </w:t>
      </w:r>
      <w:hyperlink r:id="rId11" w:history="1">
        <w:r w:rsidRPr="00CE56F6">
          <w:rPr>
            <w:rStyle w:val="Hyperlink"/>
            <w:rFonts w:cstheme="minorHAnsi"/>
            <w:b/>
            <w:bCs/>
            <w:sz w:val="20"/>
            <w:szCs w:val="20"/>
            <w:lang w:eastAsia="en-AU"/>
          </w:rPr>
          <w:t>media@strata.community</w:t>
        </w:r>
      </w:hyperlink>
      <w:r>
        <w:rPr>
          <w:rFonts w:cstheme="minorHAnsi"/>
          <w:b/>
          <w:bCs/>
          <w:sz w:val="20"/>
          <w:szCs w:val="20"/>
          <w:lang w:eastAsia="en-AU"/>
        </w:rPr>
        <w:t xml:space="preserve">. </w:t>
      </w:r>
    </w:p>
    <w:p w14:paraId="1415B25E" w14:textId="77777777" w:rsidR="009D315C" w:rsidRPr="00B100F6" w:rsidRDefault="009D315C" w:rsidP="009D315C">
      <w:pPr>
        <w:spacing w:after="0" w:line="240" w:lineRule="auto"/>
        <w:rPr>
          <w:rFonts w:cstheme="minorHAnsi"/>
          <w:b/>
          <w:bCs/>
          <w:sz w:val="20"/>
          <w:szCs w:val="20"/>
          <w:lang w:eastAsia="en-AU"/>
        </w:rPr>
      </w:pPr>
    </w:p>
    <w:p w14:paraId="1F686C35" w14:textId="77777777" w:rsidR="009D315C" w:rsidRPr="00B100F6" w:rsidRDefault="009D315C" w:rsidP="009D315C">
      <w:pPr>
        <w:spacing w:after="0" w:line="240" w:lineRule="auto"/>
        <w:rPr>
          <w:rFonts w:cstheme="minorHAnsi"/>
          <w:b/>
          <w:bCs/>
          <w:sz w:val="20"/>
          <w:szCs w:val="20"/>
          <w:lang w:eastAsia="en-AU"/>
        </w:rPr>
      </w:pPr>
      <w:r w:rsidRPr="00B100F6">
        <w:rPr>
          <w:rFonts w:cstheme="minorHAnsi"/>
          <w:b/>
          <w:bCs/>
          <w:sz w:val="20"/>
          <w:szCs w:val="20"/>
          <w:lang w:eastAsia="en-AU"/>
        </w:rPr>
        <w:t>About Strata Community Association</w:t>
      </w:r>
    </w:p>
    <w:p w14:paraId="13A7CA9F" w14:textId="77777777" w:rsidR="00FA3EFB" w:rsidRPr="00FA3EFB" w:rsidRDefault="00FA3EFB" w:rsidP="00FA3EFB">
      <w:pPr>
        <w:pStyle w:val="Default"/>
        <w:rPr>
          <w:sz w:val="20"/>
          <w:szCs w:val="20"/>
        </w:rPr>
      </w:pPr>
      <w:r w:rsidRPr="00FA3EFB">
        <w:rPr>
          <w:sz w:val="20"/>
          <w:szCs w:val="20"/>
        </w:rPr>
        <w:t xml:space="preserve">SCA (NZ) is the peak professional association for the New Zealand Body Corporate and Community Title Management industry and was formed in 2016 to provide a forum for improved standards and education in the industry. </w:t>
      </w:r>
    </w:p>
    <w:p w14:paraId="3A1E4BC7" w14:textId="77777777" w:rsidR="00FA3EFB" w:rsidRPr="00FA3EFB" w:rsidRDefault="00FA3EFB" w:rsidP="00FA3EFB">
      <w:pPr>
        <w:pStyle w:val="Default"/>
        <w:rPr>
          <w:sz w:val="20"/>
          <w:szCs w:val="20"/>
        </w:rPr>
      </w:pPr>
    </w:p>
    <w:p w14:paraId="2715026A" w14:textId="77777777" w:rsidR="00FA3EFB" w:rsidRPr="00FA3EFB" w:rsidRDefault="00FA3EFB" w:rsidP="00FA3EFB">
      <w:pPr>
        <w:pStyle w:val="Default"/>
        <w:rPr>
          <w:sz w:val="20"/>
          <w:szCs w:val="20"/>
        </w:rPr>
      </w:pPr>
      <w:r w:rsidRPr="00FA3EFB">
        <w:rPr>
          <w:sz w:val="20"/>
          <w:szCs w:val="20"/>
        </w:rPr>
        <w:lastRenderedPageBreak/>
        <w:t xml:space="preserve">Membership includes body corporate managers, support staff, committee members and suppliers of products and services to the industry. SCA proudly fulfills the dual roles of a professional institute and consumer advocate. </w:t>
      </w:r>
    </w:p>
    <w:p w14:paraId="36A43B94" w14:textId="77777777" w:rsidR="00FA3EFB" w:rsidRPr="00FA3EFB" w:rsidRDefault="00FA3EFB" w:rsidP="00FA3EFB">
      <w:pPr>
        <w:pStyle w:val="Default"/>
        <w:rPr>
          <w:sz w:val="20"/>
          <w:szCs w:val="20"/>
        </w:rPr>
      </w:pPr>
    </w:p>
    <w:p w14:paraId="675FB207" w14:textId="36F013C5" w:rsidR="00FA3EFB" w:rsidRPr="00FA3EFB" w:rsidRDefault="00FA3EFB" w:rsidP="00FA3EFB">
      <w:pPr>
        <w:pStyle w:val="Default"/>
        <w:rPr>
          <w:sz w:val="20"/>
          <w:szCs w:val="20"/>
        </w:rPr>
      </w:pPr>
      <w:r w:rsidRPr="00FA3EFB">
        <w:rPr>
          <w:sz w:val="20"/>
          <w:szCs w:val="20"/>
        </w:rPr>
        <w:t>Based on the 2020 Australasian Strata Insights Report, approximately 115,000 New Zealanders live in apartments and between 275,000 and 400,000 people living in properties under strata title of some kind (including townhouses, residential accommodation etc.). The industry employs approximately 352 full-time strata managers.</w:t>
      </w:r>
    </w:p>
    <w:p w14:paraId="509F7B46" w14:textId="77777777" w:rsidR="00FA3EFB" w:rsidRPr="00FA3EFB" w:rsidRDefault="00FA3EFB" w:rsidP="00FA3EFB">
      <w:pPr>
        <w:pStyle w:val="Default"/>
        <w:rPr>
          <w:sz w:val="20"/>
          <w:szCs w:val="20"/>
        </w:rPr>
      </w:pPr>
    </w:p>
    <w:p w14:paraId="5D2CA064" w14:textId="237BD05B" w:rsidR="009D315C" w:rsidRPr="00FA3EFB" w:rsidRDefault="00FA3EFB" w:rsidP="00FA3EFB">
      <w:pPr>
        <w:spacing w:after="0" w:line="240" w:lineRule="auto"/>
        <w:rPr>
          <w:rFonts w:cstheme="minorHAnsi"/>
          <w:sz w:val="20"/>
          <w:szCs w:val="20"/>
          <w:lang w:eastAsia="en-AU"/>
        </w:rPr>
      </w:pPr>
      <w:r w:rsidRPr="00FA3EFB">
        <w:rPr>
          <w:sz w:val="20"/>
          <w:szCs w:val="20"/>
        </w:rPr>
        <w:t>A key driver of SCA (NZ) is to improve the standard and professionalism of the body corporate management industry.</w:t>
      </w:r>
    </w:p>
    <w:sectPr w:rsidR="009D315C" w:rsidRPr="00FA3EFB" w:rsidSect="00F2490D">
      <w:headerReference w:type="default"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61F36" w14:textId="77777777" w:rsidR="000B3AD2" w:rsidRDefault="000B3AD2" w:rsidP="00D56270">
      <w:pPr>
        <w:spacing w:after="0" w:line="240" w:lineRule="auto"/>
      </w:pPr>
      <w:r>
        <w:separator/>
      </w:r>
    </w:p>
  </w:endnote>
  <w:endnote w:type="continuationSeparator" w:id="0">
    <w:p w14:paraId="7BDF01F0" w14:textId="77777777" w:rsidR="000B3AD2" w:rsidRDefault="000B3AD2" w:rsidP="00D56270">
      <w:pPr>
        <w:spacing w:after="0" w:line="240" w:lineRule="auto"/>
      </w:pPr>
      <w:r>
        <w:continuationSeparator/>
      </w:r>
    </w:p>
  </w:endnote>
  <w:endnote w:type="continuationNotice" w:id="1">
    <w:p w14:paraId="66FC7FB5" w14:textId="77777777" w:rsidR="000B3AD2" w:rsidRDefault="000B3A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6354A" w14:textId="682C0B77" w:rsidR="00B100F6" w:rsidRDefault="00B100F6">
    <w:pPr>
      <w:pStyle w:val="Footer"/>
    </w:pPr>
  </w:p>
  <w:p w14:paraId="7A8A8D44" w14:textId="7CC0C046" w:rsidR="00B100F6" w:rsidRDefault="00B100F6">
    <w:pPr>
      <w:pStyle w:val="Footer"/>
    </w:pPr>
    <w:r w:rsidRPr="004967D8">
      <w:rPr>
        <w:noProof/>
      </w:rPr>
      <mc:AlternateContent>
        <mc:Choice Requires="wps">
          <w:drawing>
            <wp:anchor distT="0" distB="0" distL="114300" distR="114300" simplePos="0" relativeHeight="251658242" behindDoc="1" locked="0" layoutInCell="1" allowOverlap="1" wp14:anchorId="36040C18" wp14:editId="099D3ACA">
              <wp:simplePos x="0" y="0"/>
              <wp:positionH relativeFrom="page">
                <wp:align>right</wp:align>
              </wp:positionH>
              <wp:positionV relativeFrom="page">
                <wp:align>bottom</wp:align>
              </wp:positionV>
              <wp:extent cx="7543800" cy="214630"/>
              <wp:effectExtent l="0" t="0" r="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14630"/>
                      </a:xfrm>
                      <a:prstGeom prst="rect">
                        <a:avLst/>
                      </a:prstGeom>
                      <a:solidFill>
                        <a:srgbClr val="FF9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83E486" id="Rectangle 5" o:spid="_x0000_s1026" style="position:absolute;margin-left:542.8pt;margin-top:0;width:594pt;height:16.9pt;z-index:-251658238;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" fillcolor="#f93" stroked="f">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327780" w14:textId="77777777" w:rsidR="000B3AD2" w:rsidRDefault="000B3AD2" w:rsidP="00D56270">
      <w:pPr>
        <w:spacing w:after="0" w:line="240" w:lineRule="auto"/>
      </w:pPr>
      <w:r>
        <w:separator/>
      </w:r>
    </w:p>
  </w:footnote>
  <w:footnote w:type="continuationSeparator" w:id="0">
    <w:p w14:paraId="5E22B7E9" w14:textId="77777777" w:rsidR="000B3AD2" w:rsidRDefault="000B3AD2" w:rsidP="00D56270">
      <w:pPr>
        <w:spacing w:after="0" w:line="240" w:lineRule="auto"/>
      </w:pPr>
      <w:r>
        <w:continuationSeparator/>
      </w:r>
    </w:p>
  </w:footnote>
  <w:footnote w:type="continuationNotice" w:id="1">
    <w:p w14:paraId="275B704D" w14:textId="77777777" w:rsidR="000B3AD2" w:rsidRDefault="000B3A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5DC6A" w14:textId="2D6BA89C" w:rsidR="00D56270" w:rsidRDefault="002F6D76" w:rsidP="002F6D76">
    <w:pPr>
      <w:pStyle w:val="Header"/>
      <w:ind w:left="7200"/>
    </w:pPr>
    <w:r>
      <w:rPr>
        <w:noProof/>
      </w:rPr>
      <w:drawing>
        <wp:inline distT="0" distB="0" distL="0" distR="0" wp14:anchorId="7DC0241C" wp14:editId="51B2E0DB">
          <wp:extent cx="1915389" cy="619125"/>
          <wp:effectExtent l="0" t="0" r="8890" b="0"/>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367" cy="643361"/>
                  </a:xfrm>
                  <a:prstGeom prst="rect">
                    <a:avLst/>
                  </a:prstGeom>
                  <a:noFill/>
                  <a:ln>
                    <a:noFill/>
                  </a:ln>
                </pic:spPr>
              </pic:pic>
            </a:graphicData>
          </a:graphic>
        </wp:inline>
      </w:drawing>
    </w:r>
    <w:r w:rsidR="00B100F6" w:rsidRPr="00B100F6">
      <w:rPr>
        <w:noProof/>
      </w:rPr>
      <mc:AlternateContent>
        <mc:Choice Requires="wps">
          <w:drawing>
            <wp:anchor distT="0" distB="0" distL="114300" distR="114300" simplePos="0" relativeHeight="251658240" behindDoc="1" locked="0" layoutInCell="1" allowOverlap="1" wp14:anchorId="08FEF9B7" wp14:editId="163027FD">
              <wp:simplePos x="0" y="0"/>
              <wp:positionH relativeFrom="page">
                <wp:align>right</wp:align>
              </wp:positionH>
              <wp:positionV relativeFrom="page">
                <wp:align>top</wp:align>
              </wp:positionV>
              <wp:extent cx="7543800" cy="214630"/>
              <wp:effectExtent l="0" t="0" r="0"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14630"/>
                      </a:xfrm>
                      <a:prstGeom prst="rect">
                        <a:avLst/>
                      </a:prstGeom>
                      <a:solidFill>
                        <a:srgbClr val="FF9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974F56" id="Rectangle 4" o:spid="_x0000_s1026" style="position:absolute;margin-left:542.8pt;margin-top:0;width:594pt;height:16.9pt;z-index:-251658240;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" fillcolor="#f93" stroked="f">
              <w10:wrap anchorx="page" anchory="page"/>
            </v:rect>
          </w:pict>
        </mc:Fallback>
      </mc:AlternateContent>
    </w:r>
    <w:r w:rsidR="00B100F6" w:rsidRPr="00B100F6">
      <w:rPr>
        <w:noProof/>
      </w:rPr>
      <mc:AlternateContent>
        <mc:Choice Requires="wps">
          <w:drawing>
            <wp:anchor distT="0" distB="0" distL="114300" distR="114300" simplePos="0" relativeHeight="251658241" behindDoc="1" locked="0" layoutInCell="1" allowOverlap="1" wp14:anchorId="03794044" wp14:editId="10D1A1D7">
              <wp:simplePos x="0" y="0"/>
              <wp:positionH relativeFrom="page">
                <wp:posOffset>918210</wp:posOffset>
              </wp:positionH>
              <wp:positionV relativeFrom="page">
                <wp:posOffset>10897235</wp:posOffset>
              </wp:positionV>
              <wp:extent cx="7543800" cy="21463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43800" cy="214630"/>
                      </a:xfrm>
                      <a:prstGeom prst="rect">
                        <a:avLst/>
                      </a:prstGeom>
                      <a:solidFill>
                        <a:srgbClr val="FF993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2D4F53" id="Rectangle 2" o:spid="_x0000_s1026" style="position:absolute;margin-left:72.3pt;margin-top:858.05pt;width:594pt;height:16.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" fillcolor="#f93"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B16A14"/>
    <w:multiLevelType w:val="hybridMultilevel"/>
    <w:tmpl w:val="88640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6607706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5"/>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23A"/>
    <w:rsid w:val="00012AF6"/>
    <w:rsid w:val="00013E68"/>
    <w:rsid w:val="00052146"/>
    <w:rsid w:val="00056E0B"/>
    <w:rsid w:val="00076C96"/>
    <w:rsid w:val="000951C5"/>
    <w:rsid w:val="00095252"/>
    <w:rsid w:val="000A4E10"/>
    <w:rsid w:val="000A6FC6"/>
    <w:rsid w:val="000B3AD2"/>
    <w:rsid w:val="000B7CF5"/>
    <w:rsid w:val="000C741F"/>
    <w:rsid w:val="000E2AEF"/>
    <w:rsid w:val="000F4B75"/>
    <w:rsid w:val="0010675E"/>
    <w:rsid w:val="001207F2"/>
    <w:rsid w:val="00123632"/>
    <w:rsid w:val="00127C5C"/>
    <w:rsid w:val="00155939"/>
    <w:rsid w:val="001575A7"/>
    <w:rsid w:val="00166130"/>
    <w:rsid w:val="001E0E28"/>
    <w:rsid w:val="001E403F"/>
    <w:rsid w:val="00206571"/>
    <w:rsid w:val="002175D6"/>
    <w:rsid w:val="0022357A"/>
    <w:rsid w:val="00262685"/>
    <w:rsid w:val="0028278B"/>
    <w:rsid w:val="00290143"/>
    <w:rsid w:val="002929AB"/>
    <w:rsid w:val="002A3030"/>
    <w:rsid w:val="002F6D76"/>
    <w:rsid w:val="00310156"/>
    <w:rsid w:val="0033449D"/>
    <w:rsid w:val="0034451A"/>
    <w:rsid w:val="00345E03"/>
    <w:rsid w:val="0035319A"/>
    <w:rsid w:val="00390FA8"/>
    <w:rsid w:val="003B538A"/>
    <w:rsid w:val="003B67BF"/>
    <w:rsid w:val="003F6451"/>
    <w:rsid w:val="00425F94"/>
    <w:rsid w:val="00427476"/>
    <w:rsid w:val="004317C7"/>
    <w:rsid w:val="00434310"/>
    <w:rsid w:val="00434A4A"/>
    <w:rsid w:val="00437364"/>
    <w:rsid w:val="00450706"/>
    <w:rsid w:val="004747A5"/>
    <w:rsid w:val="00482CE8"/>
    <w:rsid w:val="0048763D"/>
    <w:rsid w:val="004B5D67"/>
    <w:rsid w:val="004B68FD"/>
    <w:rsid w:val="004C203A"/>
    <w:rsid w:val="004E765B"/>
    <w:rsid w:val="00521C8E"/>
    <w:rsid w:val="005253C8"/>
    <w:rsid w:val="005322F1"/>
    <w:rsid w:val="00534E62"/>
    <w:rsid w:val="00535896"/>
    <w:rsid w:val="005636A7"/>
    <w:rsid w:val="00567111"/>
    <w:rsid w:val="005750BC"/>
    <w:rsid w:val="005A18D7"/>
    <w:rsid w:val="005F2DB7"/>
    <w:rsid w:val="005F40EB"/>
    <w:rsid w:val="0060636E"/>
    <w:rsid w:val="0060705D"/>
    <w:rsid w:val="00611C1F"/>
    <w:rsid w:val="00623A93"/>
    <w:rsid w:val="0062669F"/>
    <w:rsid w:val="00631951"/>
    <w:rsid w:val="00631DD3"/>
    <w:rsid w:val="00646D6F"/>
    <w:rsid w:val="00661E53"/>
    <w:rsid w:val="00661F5C"/>
    <w:rsid w:val="00666CE5"/>
    <w:rsid w:val="006871D7"/>
    <w:rsid w:val="006A6223"/>
    <w:rsid w:val="006B358E"/>
    <w:rsid w:val="006C31A2"/>
    <w:rsid w:val="006D59A3"/>
    <w:rsid w:val="006E3F62"/>
    <w:rsid w:val="00700519"/>
    <w:rsid w:val="0071123A"/>
    <w:rsid w:val="0071279C"/>
    <w:rsid w:val="00712E8F"/>
    <w:rsid w:val="00732D89"/>
    <w:rsid w:val="007376DE"/>
    <w:rsid w:val="00776077"/>
    <w:rsid w:val="00794D01"/>
    <w:rsid w:val="00795B44"/>
    <w:rsid w:val="007A533B"/>
    <w:rsid w:val="007C0C9C"/>
    <w:rsid w:val="007D57CB"/>
    <w:rsid w:val="007E3755"/>
    <w:rsid w:val="007F5B88"/>
    <w:rsid w:val="0081457F"/>
    <w:rsid w:val="008330E6"/>
    <w:rsid w:val="00835267"/>
    <w:rsid w:val="0085383F"/>
    <w:rsid w:val="0085520D"/>
    <w:rsid w:val="00855BB4"/>
    <w:rsid w:val="00875D77"/>
    <w:rsid w:val="008778C9"/>
    <w:rsid w:val="00881353"/>
    <w:rsid w:val="008A6506"/>
    <w:rsid w:val="008A7A23"/>
    <w:rsid w:val="008D09EE"/>
    <w:rsid w:val="008D0A2A"/>
    <w:rsid w:val="008E4F41"/>
    <w:rsid w:val="008E7A94"/>
    <w:rsid w:val="008F2064"/>
    <w:rsid w:val="008F69A4"/>
    <w:rsid w:val="009157F9"/>
    <w:rsid w:val="00916DB1"/>
    <w:rsid w:val="00920DDA"/>
    <w:rsid w:val="00922B83"/>
    <w:rsid w:val="009231CE"/>
    <w:rsid w:val="00925CE3"/>
    <w:rsid w:val="00944981"/>
    <w:rsid w:val="009618E5"/>
    <w:rsid w:val="0097347F"/>
    <w:rsid w:val="0097411F"/>
    <w:rsid w:val="00974A8D"/>
    <w:rsid w:val="009B720F"/>
    <w:rsid w:val="009D315C"/>
    <w:rsid w:val="009E24C3"/>
    <w:rsid w:val="00A03B2F"/>
    <w:rsid w:val="00A13F4C"/>
    <w:rsid w:val="00A17986"/>
    <w:rsid w:val="00A566B3"/>
    <w:rsid w:val="00A77731"/>
    <w:rsid w:val="00A82BBF"/>
    <w:rsid w:val="00A83A45"/>
    <w:rsid w:val="00A86450"/>
    <w:rsid w:val="00AA5E76"/>
    <w:rsid w:val="00AC7F89"/>
    <w:rsid w:val="00AD0D18"/>
    <w:rsid w:val="00AD7229"/>
    <w:rsid w:val="00AE08D6"/>
    <w:rsid w:val="00B100F6"/>
    <w:rsid w:val="00B76F04"/>
    <w:rsid w:val="00BA1BD2"/>
    <w:rsid w:val="00BA2461"/>
    <w:rsid w:val="00BA599A"/>
    <w:rsid w:val="00BC380B"/>
    <w:rsid w:val="00C04C24"/>
    <w:rsid w:val="00C2038A"/>
    <w:rsid w:val="00C42DED"/>
    <w:rsid w:val="00C65A79"/>
    <w:rsid w:val="00C66AD4"/>
    <w:rsid w:val="00CA5B7E"/>
    <w:rsid w:val="00CB3983"/>
    <w:rsid w:val="00CB6D0D"/>
    <w:rsid w:val="00CC0CBD"/>
    <w:rsid w:val="00CC7D3B"/>
    <w:rsid w:val="00CD17C3"/>
    <w:rsid w:val="00D119F0"/>
    <w:rsid w:val="00D15CC9"/>
    <w:rsid w:val="00D2148A"/>
    <w:rsid w:val="00D2256E"/>
    <w:rsid w:val="00D35906"/>
    <w:rsid w:val="00D45C2E"/>
    <w:rsid w:val="00D51296"/>
    <w:rsid w:val="00D56270"/>
    <w:rsid w:val="00D64FC9"/>
    <w:rsid w:val="00D674D1"/>
    <w:rsid w:val="00DA15E2"/>
    <w:rsid w:val="00DB3FCA"/>
    <w:rsid w:val="00DC09C2"/>
    <w:rsid w:val="00DC4F98"/>
    <w:rsid w:val="00DD38BF"/>
    <w:rsid w:val="00E24F42"/>
    <w:rsid w:val="00E305A5"/>
    <w:rsid w:val="00E641CC"/>
    <w:rsid w:val="00EA3C7B"/>
    <w:rsid w:val="00EE2474"/>
    <w:rsid w:val="00EF73C4"/>
    <w:rsid w:val="00F028DA"/>
    <w:rsid w:val="00F02B54"/>
    <w:rsid w:val="00F04C8D"/>
    <w:rsid w:val="00F14015"/>
    <w:rsid w:val="00F2490D"/>
    <w:rsid w:val="00F31BFF"/>
    <w:rsid w:val="00F54C08"/>
    <w:rsid w:val="00F71220"/>
    <w:rsid w:val="00FA3D9E"/>
    <w:rsid w:val="00FA3EFB"/>
    <w:rsid w:val="00FB198C"/>
    <w:rsid w:val="00FB563F"/>
    <w:rsid w:val="00FB6497"/>
    <w:rsid w:val="00FC332A"/>
    <w:rsid w:val="00FF3B21"/>
    <w:rsid w:val="3C7EC3FE"/>
    <w:rsid w:val="52247BA1"/>
    <w:rsid w:val="5BFDE8B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DE050F"/>
  <w15:chartTrackingRefBased/>
  <w15:docId w15:val="{FE46EA08-5E5C-494F-A74E-E1D18589B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27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6270"/>
  </w:style>
  <w:style w:type="paragraph" w:styleId="Footer">
    <w:name w:val="footer"/>
    <w:basedOn w:val="Normal"/>
    <w:link w:val="FooterChar"/>
    <w:uiPriority w:val="99"/>
    <w:unhideWhenUsed/>
    <w:rsid w:val="00D5627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6270"/>
  </w:style>
  <w:style w:type="character" w:styleId="Hyperlink">
    <w:name w:val="Hyperlink"/>
    <w:basedOn w:val="DefaultParagraphFont"/>
    <w:uiPriority w:val="99"/>
    <w:unhideWhenUsed/>
    <w:rsid w:val="0048763D"/>
    <w:rPr>
      <w:color w:val="0563C1" w:themeColor="hyperlink"/>
      <w:u w:val="single"/>
    </w:rPr>
  </w:style>
  <w:style w:type="character" w:styleId="UnresolvedMention">
    <w:name w:val="Unresolved Mention"/>
    <w:basedOn w:val="DefaultParagraphFont"/>
    <w:uiPriority w:val="99"/>
    <w:semiHidden/>
    <w:unhideWhenUsed/>
    <w:rsid w:val="0048763D"/>
    <w:rPr>
      <w:color w:val="605E5C"/>
      <w:shd w:val="clear" w:color="auto" w:fill="E1DFDD"/>
    </w:rPr>
  </w:style>
  <w:style w:type="paragraph" w:styleId="Revision">
    <w:name w:val="Revision"/>
    <w:hidden/>
    <w:uiPriority w:val="99"/>
    <w:semiHidden/>
    <w:rsid w:val="007C0C9C"/>
    <w:pPr>
      <w:spacing w:after="0" w:line="240" w:lineRule="auto"/>
    </w:pPr>
  </w:style>
  <w:style w:type="character" w:styleId="CommentReference">
    <w:name w:val="annotation reference"/>
    <w:basedOn w:val="DefaultParagraphFont"/>
    <w:uiPriority w:val="99"/>
    <w:semiHidden/>
    <w:unhideWhenUsed/>
    <w:rsid w:val="001207F2"/>
    <w:rPr>
      <w:sz w:val="16"/>
      <w:szCs w:val="16"/>
    </w:rPr>
  </w:style>
  <w:style w:type="paragraph" w:styleId="CommentText">
    <w:name w:val="annotation text"/>
    <w:basedOn w:val="Normal"/>
    <w:link w:val="CommentTextChar"/>
    <w:uiPriority w:val="99"/>
    <w:semiHidden/>
    <w:unhideWhenUsed/>
    <w:rsid w:val="001207F2"/>
    <w:pPr>
      <w:spacing w:line="240" w:lineRule="auto"/>
    </w:pPr>
    <w:rPr>
      <w:sz w:val="20"/>
      <w:szCs w:val="20"/>
    </w:rPr>
  </w:style>
  <w:style w:type="character" w:customStyle="1" w:styleId="CommentTextChar">
    <w:name w:val="Comment Text Char"/>
    <w:basedOn w:val="DefaultParagraphFont"/>
    <w:link w:val="CommentText"/>
    <w:uiPriority w:val="99"/>
    <w:semiHidden/>
    <w:rsid w:val="001207F2"/>
    <w:rPr>
      <w:sz w:val="20"/>
      <w:szCs w:val="20"/>
    </w:rPr>
  </w:style>
  <w:style w:type="paragraph" w:styleId="CommentSubject">
    <w:name w:val="annotation subject"/>
    <w:basedOn w:val="CommentText"/>
    <w:next w:val="CommentText"/>
    <w:link w:val="CommentSubjectChar"/>
    <w:uiPriority w:val="99"/>
    <w:semiHidden/>
    <w:unhideWhenUsed/>
    <w:rsid w:val="001207F2"/>
    <w:rPr>
      <w:b/>
      <w:bCs/>
    </w:rPr>
  </w:style>
  <w:style w:type="character" w:customStyle="1" w:styleId="CommentSubjectChar">
    <w:name w:val="Comment Subject Char"/>
    <w:basedOn w:val="CommentTextChar"/>
    <w:link w:val="CommentSubject"/>
    <w:uiPriority w:val="99"/>
    <w:semiHidden/>
    <w:rsid w:val="001207F2"/>
    <w:rPr>
      <w:b/>
      <w:bCs/>
      <w:sz w:val="20"/>
      <w:szCs w:val="20"/>
    </w:rPr>
  </w:style>
  <w:style w:type="paragraph" w:customStyle="1" w:styleId="Default">
    <w:name w:val="Default"/>
    <w:rsid w:val="00FA3EFB"/>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edia@strata.community"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88DE340CAAEC41A0DEEABF1C753908" ma:contentTypeVersion="13" ma:contentTypeDescription="Create a new document." ma:contentTypeScope="" ma:versionID="d65a38a782cf87a4ffaf642bc686c610">
  <xsd:schema xmlns:xsd="http://www.w3.org/2001/XMLSchema" xmlns:xs="http://www.w3.org/2001/XMLSchema" xmlns:p="http://schemas.microsoft.com/office/2006/metadata/properties" xmlns:ns2="360b7cf4-0893-4922-8123-79739e94076d" xmlns:ns3="0810b2a0-27c2-4f8e-a77e-5ef11518f913" targetNamespace="http://schemas.microsoft.com/office/2006/metadata/properties" ma:root="true" ma:fieldsID="30024ac8b2a4c46d709fdf76414a6394" ns2:_="" ns3:_="">
    <xsd:import namespace="360b7cf4-0893-4922-8123-79739e94076d"/>
    <xsd:import namespace="0810b2a0-27c2-4f8e-a77e-5ef11518f9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60b7cf4-0893-4922-8123-79739e9407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810b2a0-27c2-4f8e-a77e-5ef11518f91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8FCE1E-5A3D-4FC1-9D26-DCB45E2020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60b7cf4-0893-4922-8123-79739e94076d"/>
    <ds:schemaRef ds:uri="0810b2a0-27c2-4f8e-a77e-5ef11518f91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8F4D50-8F63-42A5-9AEB-4AE3066A4E93}">
  <ds:schemaRefs>
    <ds:schemaRef ds:uri="http://schemas.openxmlformats.org/officeDocument/2006/bibliography"/>
  </ds:schemaRefs>
</ds:datastoreItem>
</file>

<file path=customXml/itemProps3.xml><?xml version="1.0" encoding="utf-8"?>
<ds:datastoreItem xmlns:ds="http://schemas.openxmlformats.org/officeDocument/2006/customXml" ds:itemID="{8D494E70-CB68-4CBC-A079-E9E1D98D1D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BCBC3C6-B90A-4340-A253-C9B1B35771A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518</Words>
  <Characters>2958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Liam Straughan</dc:creator>
  <cp:keywords/>
  <dc:description/>
  <cp:lastModifiedBy>Patrick Hughes</cp:lastModifiedBy>
  <cp:revision>3</cp:revision>
  <cp:lastPrinted>2022-03-24T02:30:00Z</cp:lastPrinted>
  <dcterms:created xsi:type="dcterms:W3CDTF">2022-05-08T22:56:00Z</dcterms:created>
  <dcterms:modified xsi:type="dcterms:W3CDTF">2022-05-08T22:57:00Z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0x010100E888DE340CAAEC41A0DEEABF1C753908</vt:lpwstr>
  </property>
</Properties>
</file>